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6E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6E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FF6D7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F6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F6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6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lalinalinayan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muvilin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kitratrevunga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mengangara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leminalinay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lapusaw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paliyus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E27E1" w:rsidRPr="00DF28D9">
        <w:rPr>
          <w:rFonts w:ascii="Times New Roman" w:hAnsi="Times New Roman" w:cs="Times New Roman"/>
          <w:color w:val="FF0000"/>
          <w:sz w:val="32"/>
          <w:szCs w:val="32"/>
        </w:rPr>
        <w:t>takesiyan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makasavak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kakitengan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varasa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="001E27E1" w:rsidRPr="00DF28D9">
        <w:rPr>
          <w:rFonts w:ascii="Times New Roman" w:hAnsi="Times New Roman" w:cs="Times New Roman"/>
          <w:color w:val="FF0000"/>
          <w:sz w:val="32"/>
          <w:szCs w:val="32"/>
        </w:rPr>
        <w:t>pakatrimatrima</w:t>
      </w:r>
      <w:proofErr w:type="spellEnd"/>
      <w:r w:rsidR="001E27E1" w:rsidRPr="00DF28D9">
        <w:rPr>
          <w:rFonts w:ascii="Times New Roman" w:hAnsi="Times New Roman" w:cs="Times New Roman"/>
          <w:color w:val="FF0000"/>
          <w:sz w:val="32"/>
          <w:szCs w:val="32"/>
        </w:rPr>
        <w:t>’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mikuce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sahar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kivangavan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mukulukulung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ma’eva’evang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mali’uli’us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matrapurupurulr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patiula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kuretapelra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lima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mupanana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kakitengan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varasa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maw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1E27E1" w:rsidRPr="00DF28D9">
        <w:rPr>
          <w:rFonts w:ascii="Times New Roman" w:hAnsi="Times New Roman" w:cs="Times New Roman"/>
          <w:color w:val="FF0000"/>
          <w:sz w:val="32"/>
          <w:szCs w:val="32"/>
        </w:rPr>
        <w:t>mu</w:t>
      </w:r>
      <w:r w:rsidR="001E27E1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r w:rsidR="001E27E1" w:rsidRPr="00DF28D9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="001E27E1" w:rsidRPr="00DF28D9">
        <w:rPr>
          <w:rFonts w:ascii="Times New Roman" w:hAnsi="Times New Roman" w:cs="Times New Roman"/>
          <w:color w:val="FF0000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makakauz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76791A">
        <w:rPr>
          <w:rFonts w:ascii="Times New Roman" w:hAnsi="Times New Roman" w:cs="Times New Roman"/>
          <w:color w:val="FF0000"/>
          <w:sz w:val="32"/>
          <w:szCs w:val="32"/>
        </w:rPr>
        <w:t>zatu</w:t>
      </w:r>
      <w:proofErr w:type="spellEnd"/>
      <w:r w:rsidRPr="0076791A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upanaanayan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undaddukay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76791A" w:rsidRPr="00DF28D9">
        <w:rPr>
          <w:rFonts w:ascii="Times New Roman" w:hAnsi="Times New Roman" w:cs="Times New Roman"/>
          <w:color w:val="FF0000"/>
          <w:sz w:val="32"/>
          <w:szCs w:val="32"/>
        </w:rPr>
        <w:t>salranga</w:t>
      </w:r>
      <w:r w:rsidR="0076791A">
        <w:rPr>
          <w:rFonts w:ascii="Times New Roman" w:hAnsi="Times New Roman" w:cs="Times New Roman" w:hint="eastAsia"/>
          <w:color w:val="FF0000"/>
          <w:sz w:val="32"/>
          <w:szCs w:val="32"/>
        </w:rPr>
        <w:t>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parepakuwa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ikasayhu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kemengkeng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76791A" w:rsidRPr="00DF28D9">
        <w:rPr>
          <w:rFonts w:ascii="Times New Roman" w:hAnsi="Times New Roman" w:cs="Times New Roman"/>
          <w:color w:val="FF0000"/>
          <w:sz w:val="32"/>
          <w:szCs w:val="32"/>
        </w:rPr>
        <w:t>mu</w:t>
      </w:r>
      <w:r w:rsidR="0076791A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76791A">
        <w:rPr>
          <w:rFonts w:ascii="Times New Roman" w:hAnsi="Times New Roman" w:cs="Times New Roman" w:hint="eastAsia"/>
          <w:color w:val="FF0000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rarevay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lralrepit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76791A">
        <w:rPr>
          <w:rFonts w:ascii="Times New Roman" w:hAnsi="Times New Roman" w:cs="Times New Roman"/>
          <w:color w:val="FF0000"/>
          <w:sz w:val="32"/>
          <w:szCs w:val="32"/>
        </w:rPr>
        <w:t>mu</w:t>
      </w:r>
      <w:r w:rsidR="0076791A" w:rsidRPr="0076791A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Pr="0076791A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trematruli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pavavekasan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pusaring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lrinepit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maakutr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lrinepit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temulre’ay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pakavekal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F6D71" w:rsidRDefault="0076791A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patelun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paliyuliyus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Sakay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matratrepa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maretemuwan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makakuru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lima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“ nu ta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lapusaw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kuce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apelr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inava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kemawan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kaniyam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lralrak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, a dare’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varasarasa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>’</w:t>
      </w:r>
      <w:r w:rsidRPr="00666BF9">
        <w:t xml:space="preserve"> </w:t>
      </w:r>
      <w:proofErr w:type="spellStart"/>
      <w:r w:rsidRPr="00666BF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666BF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666BF9">
        <w:rPr>
          <w:rFonts w:ascii="Times New Roman" w:hAnsi="Times New Roman" w:cs="Times New Roman"/>
          <w:color w:val="FF0000"/>
          <w:sz w:val="32"/>
          <w:szCs w:val="32"/>
        </w:rPr>
        <w:t>pavavekasan</w:t>
      </w:r>
      <w:proofErr w:type="spellEnd"/>
      <w:r w:rsidRPr="00666BF9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nu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pavekasa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mu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sasu’araw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dapalr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varasa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’”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Sakay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7F7D89" w:rsidRDefault="007F7D89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6E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6E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FF6D7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6D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運動場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6D71" w:rsidRP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spell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Sakay</w:t>
      </w:r>
      <w:proofErr w:type="spell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的孫子留在學校練習合唱，他到學校接孫子，在往學校的路上，就聽到學生在唱歌，他就在運動場邊等孫子。他看到運動場有很多人在運動，有的跑步、有的走路、有的脫鞋走路。學生還在練唱，</w:t>
      </w:r>
      <w:proofErr w:type="spell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Sakay</w:t>
      </w:r>
      <w:proofErr w:type="spell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就跟著他人繞運動場走路。</w:t>
      </w:r>
    </w:p>
    <w:p w:rsidR="00FF6D71" w:rsidRP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spell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Sakay</w:t>
      </w:r>
      <w:proofErr w:type="spell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的學校也有運動場，不過，運動場全部都是草，草地夾著小小的石子。那個年代，買不起鞋子，很多學生沒穿鞋子上學。學生喜歡在運動場上玩，滾地、追逐、摔角、丟球等等，若不小心跌倒或摔倒了，膝蓋和手腳很容易受傷，但是，學生不怕跌傷。 </w:t>
      </w:r>
    </w:p>
    <w:p w:rsidR="00FF6D71" w:rsidRP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學校若舉行運動會或部落辦理競技比賽時，老師叮嚀學生要帶鋤頭和鐮刀上學。用鋤頭除去跑道的草；用</w:t>
      </w:r>
      <w:proofErr w:type="gram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鐮刀割短操場</w:t>
      </w:r>
      <w:proofErr w:type="gram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的草；用石灰畫上跑道的線條，流著</w:t>
      </w:r>
      <w:proofErr w:type="gram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滿身汗</w:t>
      </w:r>
      <w:proofErr w:type="gram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的清掃搬運雜草，學生和部落族人一起整理，讓運動場煥然一新。</w:t>
      </w:r>
    </w:p>
    <w:p w:rsidR="00FF6D71" w:rsidRPr="00FF6D71" w:rsidRDefault="00FF6D71" w:rsidP="00FF6D7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當</w:t>
      </w:r>
      <w:proofErr w:type="spell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Sakay</w:t>
      </w:r>
      <w:proofErr w:type="spell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繞運動場三圈時，孫子迎面而來，他牽著孫子的手繼續繞運動場走，並說：「在這裡脫鞋走路輕柔又舒適，不像我小學時的運動場，小石子常常</w:t>
      </w:r>
      <w:proofErr w:type="gramStart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刺傷腳呢</w:t>
      </w:r>
      <w:proofErr w:type="gramEnd"/>
      <w:r w:rsidRPr="00FF6D71">
        <w:rPr>
          <w:rFonts w:ascii="標楷體" w:eastAsia="標楷體" w:hAnsi="標楷體" w:cs="Times New Roman"/>
          <w:color w:val="212529"/>
          <w:sz w:val="32"/>
          <w:szCs w:val="32"/>
        </w:rPr>
        <w:t>！」</w:t>
      </w:r>
    </w:p>
    <w:p w:rsidR="006D6E65" w:rsidRPr="00FF6D71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7E1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6A25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91A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14C5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1CA6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2023-04-21T09:18:00Z</dcterms:created>
  <dcterms:modified xsi:type="dcterms:W3CDTF">2023-07-31T09:38:00Z</dcterms:modified>
</cp:coreProperties>
</file>