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26DC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926DC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="00F926DC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926DC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26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0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F93E2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3E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dawa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3E28" w:rsidRDefault="00F93E28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tinumaderu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27C04" w:rsidRPr="00F85A38">
        <w:rPr>
          <w:rFonts w:ascii="Times New Roman" w:hAnsi="Times New Roman" w:cs="Times New Roman"/>
          <w:color w:val="FF0000"/>
          <w:sz w:val="32"/>
          <w:szCs w:val="32"/>
        </w:rPr>
        <w:t>Yēncumin</w:t>
      </w:r>
      <w:proofErr w:type="spellEnd"/>
      <w:r w:rsidR="00E27C04" w:rsidRPr="00F85A38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trangkaraw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zanuwanumaw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puwalruway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tuwakutrayaw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trapayaw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kudakudayaw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lringulr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liwlran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miēyo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vitaming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B, E,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paka’iyanava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ukaukak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puwapuwa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27C04" w:rsidRPr="00F85A38">
        <w:rPr>
          <w:rFonts w:ascii="Times New Roman" w:hAnsi="Times New Roman" w:cs="Times New Roman"/>
          <w:color w:val="FF0000"/>
          <w:sz w:val="32"/>
          <w:szCs w:val="32"/>
        </w:rPr>
        <w:t>Yēncumin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za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ringringngaw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patrinapanaw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ateri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mialrak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pasiyaway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vinaaw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pakaararekez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ukaukak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puaisi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zazek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93E28" w:rsidRDefault="00F93E28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kakilengan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sawariyan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mepetr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kasavelawn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inava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temuhus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apetraw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mepetr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say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makatelun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muraranak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ameninan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temuhus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trangkangkar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93E28" w:rsidRDefault="00F93E28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harem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pinuwayar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kudumu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pinakapazangal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marekamelrimelri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puur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lriketran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kapuuran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vulretri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rema’at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uze’uzem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mingulringulran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93E28" w:rsidRDefault="00F93E28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pinalalisiyan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>Yēncumin</w:t>
      </w:r>
      <w:r w:rsidRPr="00E27C04">
        <w:rPr>
          <w:rFonts w:ascii="Times New Roman" w:hAnsi="Times New Roman" w:cs="Times New Roman"/>
          <w:color w:val="FF0000"/>
          <w:sz w:val="32"/>
          <w:szCs w:val="32"/>
        </w:rPr>
        <w:t>,</w:t>
      </w:r>
      <w:proofErr w:type="spellEnd"/>
      <w:r w:rsidRPr="00E27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iyavaawan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aekanen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inudawayan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kidare’an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 xml:space="preserve"> ē </w:t>
      </w:r>
      <w:proofErr w:type="spellStart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>ziya</w:t>
      </w:r>
      <w:proofErr w:type="spellEnd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>kapalisiyan</w:t>
      </w:r>
      <w:proofErr w:type="spellEnd"/>
      <w:r w:rsidR="00E27C04" w:rsidRPr="00E27C04">
        <w:rPr>
          <w:rFonts w:ascii="Times New Roman" w:hAnsi="Times New Roman" w:cs="Times New Roman"/>
          <w:color w:val="FF0000"/>
          <w:sz w:val="32"/>
          <w:szCs w:val="32"/>
        </w:rPr>
        <w:t xml:space="preserve"> mu,</w:t>
      </w:r>
      <w:r w:rsidRPr="00E27C0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kurepukazalram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kinapakazangal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isasalem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miturus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say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mengayaw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ki’uluwa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ai,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kiya’ulu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temarepalisiyana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ki’uluwa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F93E28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palalisiyan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temuhusan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remavi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temuhus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lrematud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mare’ani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demila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pusavak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ikaa’izang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inayupan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kinasa’amiyannan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kiyarakaz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temuhus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pauwayanan</w:t>
      </w:r>
      <w:bookmarkEnd w:id="0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26DC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926DC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="00F926DC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926DC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26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0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F93E2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3E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小米文化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93E28" w:rsidRPr="00F93E28" w:rsidRDefault="00F93E28" w:rsidP="00F93E2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小米為原住民族之主要糧食，用於炊飯、煮粥、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製飴及釀酒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等。</w:t>
      </w:r>
    </w:p>
    <w:p w:rsidR="00F93E28" w:rsidRPr="00F93E28" w:rsidRDefault="00F93E28" w:rsidP="00F93E2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小米因米粒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較稻小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，容易烹煮，具特殊的風味，且有耐貯藏的特性，值得在面臨糧荒時大力栽培、儲存，小米可以存放三十年而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不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變質。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小米很耐旱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，可以在水利不便的地區栽種。</w:t>
      </w:r>
    </w:p>
    <w:p w:rsidR="00F93E28" w:rsidRPr="00F93E28" w:rsidRDefault="00F93E28" w:rsidP="00F93E2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小米雖屬於雜糧作物，但是種類較多，包括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粳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性小米、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糯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性小米、黃小米、白小米、綠小米、黑小米及香小米等。我們要烹煮必須選好對品種來烹煮，才不會鬧笑話。</w:t>
      </w:r>
    </w:p>
    <w:p w:rsidR="00F93E28" w:rsidRPr="00F93E28" w:rsidRDefault="00F93E28" w:rsidP="00F93E2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小米同時代表人跟自然之間的關係。各原住民族的歲時祭儀以小米的活動為主，小米象徵神聖的農作物，所有的農耕禮儀及祭典都和小米有關；男子的狩獵祭是為了找小米種子的同伴，也就是敵人的人頭而出草。傳統的農耕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祭儀從開墾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播種、除草、收割、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榖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神</w:t>
      </w:r>
      <w:proofErr w:type="gramStart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嚐新到入倉</w:t>
      </w:r>
      <w:proofErr w:type="gramEnd"/>
      <w:r w:rsidRPr="00F93E28">
        <w:rPr>
          <w:rFonts w:ascii="標楷體" w:eastAsia="標楷體" w:hAnsi="標楷體" w:cs="Times New Roman"/>
          <w:color w:val="212529"/>
          <w:sz w:val="32"/>
          <w:szCs w:val="32"/>
        </w:rPr>
        <w:t>。小米生長週期就是原住民的曆法。</w:t>
      </w:r>
    </w:p>
    <w:p w:rsidR="006D6E65" w:rsidRPr="007F7D8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C0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6DC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825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2023-04-21T08:48:00Z</dcterms:created>
  <dcterms:modified xsi:type="dcterms:W3CDTF">2023-07-31T07:05:00Z</dcterms:modified>
</cp:coreProperties>
</file>