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A73" w:rsidRPr="00E561C7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sz w:val="40"/>
          <w:szCs w:val="40"/>
        </w:rPr>
      </w:pPr>
      <w:r w:rsidRPr="00E561C7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【</w:t>
      </w:r>
      <w:r w:rsidR="0002237D" w:rsidRPr="00E561C7">
        <w:rPr>
          <w:rFonts w:ascii="Times New Roman" w:eastAsia="標楷體" w:hAnsi="Times New Roman" w:cs="Times New Roman" w:hint="eastAsia"/>
          <w:color w:val="000000" w:themeColor="text1"/>
          <w:sz w:val="40"/>
          <w:szCs w:val="40"/>
        </w:rPr>
        <w:t>南王卑南語</w:t>
      </w:r>
      <w:r w:rsidRPr="00E561C7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】</w:t>
      </w:r>
      <w:r w:rsidRPr="00E561C7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Pr="00E561C7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高中學生組</w:t>
      </w:r>
      <w:r w:rsidRPr="00E561C7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Pr="00E561C7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編號</w:t>
      </w:r>
      <w:r w:rsidRPr="00E561C7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="00472FF1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2</w:t>
      </w:r>
      <w:r w:rsidRPr="00E561C7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Pr="00E561C7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號</w:t>
      </w:r>
      <w:r w:rsidR="00521A73" w:rsidRPr="00E561C7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br/>
      </w:r>
      <w:proofErr w:type="spellStart"/>
      <w:r w:rsidR="004A1A98" w:rsidRPr="00E561C7">
        <w:rPr>
          <w:rFonts w:ascii="Times New Roman" w:hAnsi="Times New Roman" w:cs="Times New Roman"/>
          <w:color w:val="000000" w:themeColor="text1"/>
          <w:sz w:val="40"/>
          <w:szCs w:val="40"/>
        </w:rPr>
        <w:t>emadras</w:t>
      </w:r>
      <w:proofErr w:type="spellEnd"/>
    </w:p>
    <w:p w:rsidR="00521A73" w:rsidRPr="00E561C7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</w:p>
    <w:p w:rsidR="00521A73" w:rsidRPr="00E561C7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sectPr w:rsidR="00521A73" w:rsidRPr="00E561C7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A1A98" w:rsidRPr="00E561C7" w:rsidRDefault="00D970A4" w:rsidP="004A1A9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Pinuyumayan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ulraya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kakuwayanan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emadras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salaw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padrangal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pauwayan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emadras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adri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patateras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elra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emadras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an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ulraya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lregiyan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drekalr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gram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</w:t>
      </w:r>
      <w:proofErr w:type="gram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kadru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kasangalan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drakalr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adri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maadras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peniya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lregiyan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an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masasangal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emadras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pakasemangal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inadrasan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amau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sineeran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amau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karetratrau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an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makakuda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emadras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manay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aadrasan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ulraya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pauwayan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kandru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kamawan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kana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puwaruma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padang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aekanan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patengadraw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nirumaenan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alialian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anaanayan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tureanan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pakanguwayan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driya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patrirebeng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pakalradram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pinuwarumaan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maretratrebung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miyadruwa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maidraidrangan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aw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kemirami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kiyaeraw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masangal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maretinuwanuwas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kiyaeraw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mubilin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driya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kuwarabakan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nirumaenan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karadikedikes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pinadangan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puwabetan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sauiw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muarak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padang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katengadrawan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retraanay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tenuk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melribak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emadras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pubetan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pinuwarumaan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aw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adrasaw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kuwarabakan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aw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nantu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kuwarabakan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saninin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an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amau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pauwayan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maradruk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kung-se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ceng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-hu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adrasaw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nantu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tinutaudrung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kemakedreng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aw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adrasaw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nantu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dinadaulr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labang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ulraya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dar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kurenang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masasangal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milring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muka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marengaya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kiaadrasan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a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masasangal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kema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maadras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pakurenanganay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emadras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salaw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semangal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sagar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kanantu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kakuwayanan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Pinuyumayan</w:t>
      </w:r>
      <w:proofErr w:type="spellEnd"/>
      <w:r w:rsidR="004A1A98"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:rsidR="004A1A98" w:rsidRPr="00E561C7" w:rsidRDefault="004A1A98" w:rsidP="004A1A9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kiadras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yawan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tinutaudrung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kemakedreng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marisan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pauwayan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kinapadrangal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menau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labang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peniya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an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kemianger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maadras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aw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kirungetraw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peniya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amawna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kiadras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puwatrepa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kinatengadrawan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kiadras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idru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kemalrawalrawa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anger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paretelunay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temaputapul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emadras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aw an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mudare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ngangarayaw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bulabulayan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patakilr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dinalreu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abaal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semangamangalan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pakirebay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dar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putrepa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kinatengadrawan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18083E" w:rsidRPr="00E561C7" w:rsidRDefault="004A1A98" w:rsidP="004A1A9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asuwa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driya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a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Pinuyumayan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mutungaingai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murekesan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makeseran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an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mauka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melikapa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yawan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dradrekadrekalr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aluwaw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bangesaran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drekalr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driyama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salaw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kemapadrangal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kemiyaanger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aadrasan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pakasemangal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salaw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kasagasagar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bulay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kakuwayanan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emadras</w:t>
      </w:r>
      <w:proofErr w:type="spellEnd"/>
      <w:r w:rsidRPr="00E561C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:rsidR="00521A73" w:rsidRPr="00E561C7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sectPr w:rsidR="00521A73" w:rsidRPr="00E561C7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E561C7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40"/>
          <w:szCs w:val="40"/>
        </w:rPr>
      </w:pPr>
      <w:r w:rsidRPr="00E561C7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lastRenderedPageBreak/>
        <w:t>【</w:t>
      </w:r>
      <w:r w:rsidR="0002237D" w:rsidRPr="00E561C7">
        <w:rPr>
          <w:rFonts w:ascii="Times New Roman" w:eastAsia="標楷體" w:hAnsi="Times New Roman" w:cs="Times New Roman" w:hint="eastAsia"/>
          <w:color w:val="000000" w:themeColor="text1"/>
          <w:sz w:val="40"/>
          <w:szCs w:val="40"/>
        </w:rPr>
        <w:t>南王卑南語</w:t>
      </w:r>
      <w:r w:rsidRPr="00E561C7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】</w:t>
      </w:r>
      <w:r w:rsidRPr="00E561C7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="008B1A8F" w:rsidRPr="00E561C7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高中</w:t>
      </w:r>
      <w:r w:rsidRPr="00E561C7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學生組</w:t>
      </w:r>
      <w:r w:rsidRPr="00E561C7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E561C7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Pr="00E561C7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="00472FF1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2</w:t>
      </w:r>
      <w:bookmarkStart w:id="0" w:name="_GoBack"/>
      <w:bookmarkEnd w:id="0"/>
      <w:r w:rsidRPr="00E561C7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E561C7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  <w:r w:rsidRPr="00E561C7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br/>
      </w:r>
      <w:r w:rsidR="004A1A98" w:rsidRPr="00E561C7">
        <w:rPr>
          <w:rFonts w:ascii="標楷體" w:eastAsia="標楷體" w:hAnsi="標楷體" w:cs="Times New Roman"/>
          <w:color w:val="000000" w:themeColor="text1"/>
          <w:sz w:val="40"/>
          <w:szCs w:val="40"/>
        </w:rPr>
        <w:t>抬轎</w:t>
      </w:r>
    </w:p>
    <w:p w:rsidR="00521A73" w:rsidRPr="00E561C7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3D58ED" w:rsidRPr="00E561C7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sectPr w:rsidR="003D58ED" w:rsidRPr="00E561C7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A1A98" w:rsidRPr="00E561C7" w:rsidRDefault="004A1A98" w:rsidP="004A1A9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E561C7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抬轎是卑南族的傳統文化。部落的祭儀或是歡慶進行中不會去抬轎，結束才會抬轎使客人歡愉。有幸被抬的人必是受人敬重的人。</w:t>
      </w:r>
    </w:p>
    <w:p w:rsidR="004A1A98" w:rsidRPr="00E561C7" w:rsidRDefault="004A1A98" w:rsidP="004A1A9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E561C7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部落裡有重要大事才會抬轎，有一定的規矩。婚宴時宴請親朋好友及鄰居，結束後客人散去，親家及家族留下來，</w:t>
      </w:r>
      <w:proofErr w:type="gramStart"/>
      <w:r w:rsidRPr="00E561C7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大家圍圈</w:t>
      </w:r>
      <w:proofErr w:type="gramEnd"/>
      <w:r w:rsidRPr="00E561C7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，手拉象徵團結的布條跳舞。圓圈中央放椅子，抬新人親家及其親家的人。參加喜宴的人想體驗也可以。</w:t>
      </w:r>
    </w:p>
    <w:p w:rsidR="004A1A98" w:rsidRPr="00E561C7" w:rsidRDefault="004A1A98" w:rsidP="004A1A9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E561C7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被抬者都會被抬轎的人視為尊貴的人，被抬轎者就隨其心意回饋抬轎的人。抬轎的人把被抬者往上抛舉三次後，一旁的姑娘會遞上美酒釀。</w:t>
      </w:r>
    </w:p>
    <w:p w:rsidR="004A1A98" w:rsidRPr="00E561C7" w:rsidRDefault="004A1A98" w:rsidP="004A1A9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E561C7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從前，當頭目巡視部落時，都會被部落的青壯年人抬著，所以抬轎是被視為尊貴、優美的文化。</w:t>
      </w:r>
    </w:p>
    <w:p w:rsidR="003E7891" w:rsidRPr="00E561C7" w:rsidRDefault="003E7891" w:rsidP="004A1A9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7E6C6E" w:rsidRPr="00E561C7" w:rsidRDefault="007E6C6E" w:rsidP="003E789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761FA4" w:rsidRPr="00E561C7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8B1A8F" w:rsidRPr="00E561C7" w:rsidRDefault="008B1A8F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7E6C6E" w:rsidRPr="00E561C7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7E6C6E" w:rsidRPr="00E561C7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7E6C6E" w:rsidRPr="00E561C7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7E6C6E" w:rsidRPr="00E561C7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7E6C6E" w:rsidRPr="00E561C7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E561C7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D469AE" w:rsidRPr="00E561C7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53224A" w:rsidRPr="00E561C7" w:rsidRDefault="00472FF1" w:rsidP="008B1A8F">
      <w:pPr>
        <w:widowControl/>
        <w:spacing w:line="720" w:lineRule="exact"/>
        <w:rPr>
          <w:rFonts w:ascii="Times New Roman" w:eastAsia="標楷體" w:hAnsi="Times New Roman" w:cs="Times New Roman"/>
          <w:color w:val="000000" w:themeColor="text1"/>
        </w:rPr>
      </w:pPr>
    </w:p>
    <w:sectPr w:rsidR="0053224A" w:rsidRPr="00E561C7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9AE"/>
    <w:rsid w:val="0002017A"/>
    <w:rsid w:val="0002237D"/>
    <w:rsid w:val="00023321"/>
    <w:rsid w:val="00045280"/>
    <w:rsid w:val="00153F83"/>
    <w:rsid w:val="0018083E"/>
    <w:rsid w:val="001D079D"/>
    <w:rsid w:val="00265559"/>
    <w:rsid w:val="00267098"/>
    <w:rsid w:val="002A57E7"/>
    <w:rsid w:val="003510D6"/>
    <w:rsid w:val="003618BB"/>
    <w:rsid w:val="003D58ED"/>
    <w:rsid w:val="003E66E8"/>
    <w:rsid w:val="003E7891"/>
    <w:rsid w:val="00472FF1"/>
    <w:rsid w:val="00480BAE"/>
    <w:rsid w:val="004A1A98"/>
    <w:rsid w:val="004C5C84"/>
    <w:rsid w:val="004D5BDE"/>
    <w:rsid w:val="00515BA0"/>
    <w:rsid w:val="00516677"/>
    <w:rsid w:val="00521A73"/>
    <w:rsid w:val="00526F0A"/>
    <w:rsid w:val="0054214E"/>
    <w:rsid w:val="005B3DF9"/>
    <w:rsid w:val="006F20DA"/>
    <w:rsid w:val="00712C97"/>
    <w:rsid w:val="00761FA4"/>
    <w:rsid w:val="007A1FD7"/>
    <w:rsid w:val="007C59DE"/>
    <w:rsid w:val="007E6C6E"/>
    <w:rsid w:val="0080323B"/>
    <w:rsid w:val="00824112"/>
    <w:rsid w:val="008804C5"/>
    <w:rsid w:val="008B1A8F"/>
    <w:rsid w:val="008D061E"/>
    <w:rsid w:val="00991478"/>
    <w:rsid w:val="009A21F8"/>
    <w:rsid w:val="009C2EDE"/>
    <w:rsid w:val="00B5572A"/>
    <w:rsid w:val="00C84967"/>
    <w:rsid w:val="00D469AE"/>
    <w:rsid w:val="00D87CEA"/>
    <w:rsid w:val="00D970A4"/>
    <w:rsid w:val="00E561C7"/>
    <w:rsid w:val="00F22CB9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22D57"/>
  <w15:docId w15:val="{3F8896BB-0EE0-4D33-A235-71300C149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2020-06-15T08:39:00Z</dcterms:created>
  <dcterms:modified xsi:type="dcterms:W3CDTF">2022-06-16T07:16:00Z</dcterms:modified>
</cp:coreProperties>
</file>