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E5A" w:rsidRPr="00B57E5A" w:rsidRDefault="00B57E5A" w:rsidP="00B57E5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【北排灣語】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57E5A" w:rsidRPr="00B57E5A" w:rsidRDefault="00B57E5A" w:rsidP="00B57E5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napenapamav</w:t>
      </w:r>
      <w:proofErr w:type="spellEnd"/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kakudakudan</w:t>
      </w:r>
      <w:proofErr w:type="spellEnd"/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nua</w:t>
      </w:r>
      <w:proofErr w:type="spellEnd"/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paiwanzuku</w:t>
      </w:r>
      <w:proofErr w:type="spellEnd"/>
    </w:p>
    <w:p w:rsid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57E5A" w:rsidSect="00B57E5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7E5A" w:rsidRP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azua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kakudakudan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pinuiqinaljanan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pinuiqinaljanan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qinilaqiladjan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kemasimaza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matjatjalevalevak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qiladlan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kakudakudan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matjatjalevalevak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qiladlan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kakudakudan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tjasevalitan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zaisang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tjemalevak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yipu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yipu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sinipualjak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tjemalevak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zaisang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iqinaljan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makeljang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mamamav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tjuruvuanga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vusam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iqinaljan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makeljang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sikizengezenger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seravar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seravar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semanvusam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nuneka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semanvusam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7E5A" w:rsidRP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tjarayizua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sikamamav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paljavak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ikacauan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kininemeneman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kinasicuai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sialangan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maljaluai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sisanpazangalan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langalj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tjiuma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kamavanan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sinicuayan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paqaqecev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7E5A" w:rsidRP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yinika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aming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qemuzimuzip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yicemecemel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namezangal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naseminamalji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mapuqata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akizenger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mapuljatj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paiwanzuku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sanpazangali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penapamavan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kakudakudan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tjaqinaljan</w:t>
      </w:r>
      <w:proofErr w:type="spellEnd"/>
      <w:r w:rsidRPr="00B57E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7E5A" w:rsidRDefault="00B57E5A"/>
    <w:p w:rsidR="00B57E5A" w:rsidRDefault="00B57E5A"/>
    <w:p w:rsidR="00B57E5A" w:rsidRDefault="00B57E5A"/>
    <w:p w:rsidR="00B57E5A" w:rsidRDefault="00B57E5A"/>
    <w:p w:rsidR="00B57E5A" w:rsidRDefault="00B57E5A"/>
    <w:p w:rsidR="00B57E5A" w:rsidRDefault="00B57E5A"/>
    <w:p w:rsidR="00B57E5A" w:rsidRDefault="00B57E5A"/>
    <w:p w:rsidR="00B57E5A" w:rsidRDefault="00B57E5A"/>
    <w:p w:rsidR="00B57E5A" w:rsidRDefault="00B57E5A"/>
    <w:p w:rsidR="00B57E5A" w:rsidRDefault="00B57E5A"/>
    <w:p w:rsidR="00B57E5A" w:rsidRDefault="00B57E5A"/>
    <w:p w:rsidR="00B57E5A" w:rsidRDefault="00B57E5A"/>
    <w:p w:rsidR="00B57E5A" w:rsidRDefault="00B57E5A">
      <w:pPr>
        <w:sectPr w:rsidR="00B57E5A" w:rsidSect="00B57E5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57E5A" w:rsidRPr="00B57E5A" w:rsidRDefault="00B57E5A" w:rsidP="00B57E5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【北排灣語】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B57E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132FB" w:rsidRDefault="00B57E5A" w:rsidP="00B57E5A">
      <w:pPr>
        <w:jc w:val="center"/>
        <w:rPr>
          <w:rFonts w:ascii="標楷體" w:eastAsia="標楷體" w:hAnsi="標楷體" w:cs="Times New Roman"/>
          <w:color w:val="212529"/>
          <w:sz w:val="40"/>
          <w:szCs w:val="40"/>
          <w:shd w:val="clear" w:color="auto" w:fill="FFFFFF"/>
        </w:rPr>
      </w:pPr>
      <w:r w:rsidRPr="00B57E5A">
        <w:rPr>
          <w:rFonts w:ascii="標楷體" w:eastAsia="標楷體" w:hAnsi="標楷體" w:cs="Times New Roman"/>
          <w:color w:val="212529"/>
          <w:sz w:val="40"/>
          <w:szCs w:val="40"/>
          <w:shd w:val="clear" w:color="auto" w:fill="FFFFFF"/>
        </w:rPr>
        <w:t>性別平權的排灣族</w:t>
      </w:r>
    </w:p>
    <w:p w:rsid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57E5A" w:rsidSect="00B57E5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7E5A" w:rsidRP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排灣族重視社會階級，井然有序，語言、文化、習俗，生活習慣等，可以流傳，就因為社會階級制度，是長</w:t>
      </w:r>
      <w:proofErr w:type="gram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嗣</w:t>
      </w:r>
      <w:proofErr w:type="gram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繼承制。「長</w:t>
      </w:r>
      <w:proofErr w:type="gram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嗣</w:t>
      </w:r>
      <w:proofErr w:type="gram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繼承」即上一代的階級與財產由第一個孩子繼承，只要是長</w:t>
      </w:r>
      <w:proofErr w:type="gram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嗣</w:t>
      </w:r>
      <w:proofErr w:type="gram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（排灣族稱</w:t>
      </w:r>
      <w:proofErr w:type="spell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vusam</w:t>
      </w:r>
      <w:proofErr w:type="spell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），不問性別，財產、家名、社會地位都由</w:t>
      </w:r>
      <w:proofErr w:type="spell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vusam</w:t>
      </w:r>
      <w:proofErr w:type="spell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繼承，因此部落常產生女頭目是自然的現象（但</w:t>
      </w:r>
      <w:proofErr w:type="spell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ravar</w:t>
      </w:r>
      <w:proofErr w:type="spell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系統除外，行長男繼承，除非都沒生兒子，才由長女繼承）。</w:t>
      </w:r>
    </w:p>
    <w:p w:rsidR="00B57E5A" w:rsidRP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性別平權觀念存在已久，有句話：「男人，女人，都是人。」性別生命有其價值，共治也是族人傳統的思維。可以從文化藝術面來看性別。例：雙連杯、</w:t>
      </w:r>
      <w:proofErr w:type="gram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公母壺</w:t>
      </w:r>
      <w:proofErr w:type="gram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、貴族婚禮</w:t>
      </w:r>
      <w:proofErr w:type="gram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鞦韆柱</w:t>
      </w:r>
      <w:proofErr w:type="gram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上的雙性圖案、</w:t>
      </w:r>
      <w:proofErr w:type="gramStart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百步蛇公母</w:t>
      </w:r>
      <w:proofErr w:type="gramEnd"/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圖騰等，大部分都是對稱的。 </w:t>
      </w:r>
    </w:p>
    <w:p w:rsidR="00B57E5A" w:rsidRP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甚至動植物、石頭也有性別區分，可以了解陰陽並存的宇宙觀。</w:t>
      </w:r>
    </w:p>
    <w:p w:rsidR="00B57E5A" w:rsidRP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「性別共治」、「性別平權」，比近代性別平權的早上好幾千年！ </w:t>
      </w:r>
    </w:p>
    <w:p w:rsidR="00B57E5A" w:rsidRPr="00B57E5A" w:rsidRDefault="00B57E5A" w:rsidP="00B57E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7E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祖先有智慧，我們應該更重視這種公平的社會制度呢！</w:t>
      </w:r>
    </w:p>
    <w:p w:rsidR="00B57E5A" w:rsidRDefault="00B57E5A" w:rsidP="00B57E5A">
      <w:pPr>
        <w:rPr>
          <w:rFonts w:ascii="標楷體" w:eastAsia="標楷體" w:hAnsi="標楷體"/>
          <w:sz w:val="40"/>
          <w:szCs w:val="40"/>
        </w:rPr>
      </w:pPr>
    </w:p>
    <w:p w:rsidR="00B57E5A" w:rsidRDefault="00B57E5A" w:rsidP="00B57E5A">
      <w:pPr>
        <w:rPr>
          <w:rFonts w:ascii="標楷體" w:eastAsia="標楷體" w:hAnsi="標楷體"/>
          <w:sz w:val="40"/>
          <w:szCs w:val="40"/>
        </w:rPr>
      </w:pPr>
    </w:p>
    <w:p w:rsidR="00B57E5A" w:rsidRDefault="00B57E5A" w:rsidP="00B57E5A">
      <w:pPr>
        <w:rPr>
          <w:rFonts w:ascii="標楷體" w:eastAsia="標楷體" w:hAnsi="標楷體"/>
          <w:sz w:val="40"/>
          <w:szCs w:val="40"/>
        </w:rPr>
      </w:pPr>
    </w:p>
    <w:p w:rsidR="00B57E5A" w:rsidRDefault="00B57E5A" w:rsidP="00B57E5A">
      <w:pPr>
        <w:rPr>
          <w:rFonts w:ascii="標楷體" w:eastAsia="標楷體" w:hAnsi="標楷體"/>
          <w:sz w:val="40"/>
          <w:szCs w:val="40"/>
        </w:rPr>
      </w:pPr>
    </w:p>
    <w:p w:rsidR="00B57E5A" w:rsidRDefault="00B57E5A" w:rsidP="00B57E5A">
      <w:pPr>
        <w:rPr>
          <w:rFonts w:ascii="標楷體" w:eastAsia="標楷體" w:hAnsi="標楷體"/>
          <w:sz w:val="40"/>
          <w:szCs w:val="40"/>
        </w:rPr>
      </w:pPr>
    </w:p>
    <w:p w:rsidR="00B57E5A" w:rsidRDefault="00B57E5A" w:rsidP="00B57E5A">
      <w:pPr>
        <w:rPr>
          <w:rFonts w:ascii="標楷體" w:eastAsia="標楷體" w:hAnsi="標楷體"/>
          <w:sz w:val="40"/>
          <w:szCs w:val="40"/>
        </w:rPr>
        <w:sectPr w:rsidR="00B57E5A" w:rsidSect="00B57E5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57E5A" w:rsidRPr="00B57E5A" w:rsidRDefault="00B57E5A" w:rsidP="00B57E5A">
      <w:pPr>
        <w:rPr>
          <w:rFonts w:ascii="標楷體" w:eastAsia="標楷體" w:hAnsi="標楷體"/>
          <w:sz w:val="40"/>
          <w:szCs w:val="40"/>
        </w:rPr>
      </w:pPr>
    </w:p>
    <w:sectPr w:rsidR="00B57E5A" w:rsidRPr="00B57E5A" w:rsidSect="00B57E5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E5A"/>
    <w:rsid w:val="002B2CD0"/>
    <w:rsid w:val="00B57E5A"/>
    <w:rsid w:val="00F1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40595"/>
  <w15:chartTrackingRefBased/>
  <w15:docId w15:val="{C617040B-6DFA-45E5-BF3E-895C4E04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57E5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2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2021-05-13T06:38:00Z</dcterms:created>
  <dcterms:modified xsi:type="dcterms:W3CDTF">2022-06-16T06:57:00Z</dcterms:modified>
</cp:coreProperties>
</file>