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CC" w:rsidRPr="00243C48" w:rsidRDefault="003F3ACC" w:rsidP="003F3AC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【馬蘭阿美語】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1 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3F3ACC" w:rsidRPr="00243C48" w:rsidRDefault="003F3ACC" w:rsidP="003F3AC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I </w:t>
      </w:r>
      <w:proofErr w:type="spellStart"/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siwkengay</w:t>
      </w:r>
      <w:proofErr w:type="spellEnd"/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a </w:t>
      </w:r>
      <w:proofErr w:type="spellStart"/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futing</w:t>
      </w:r>
      <w:proofErr w:type="spellEnd"/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3F3ACC" w:rsidRPr="00243C48" w:rsidSect="003F3AC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15CF" w:rsidRPr="00243C48" w:rsidRDefault="008D15CF" w:rsidP="008D15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000000" w:themeColor="text1"/>
          <w:kern w:val="0"/>
          <w:sz w:val="32"/>
          <w:szCs w:val="32"/>
        </w:rPr>
      </w:pPr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lastRenderedPageBreak/>
        <w:t xml:space="preserve">U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mipa’oripan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futing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mitaelifay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tamdamdaw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tayni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mitaelif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manengneng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cimacima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waw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ka’inalan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malafutingay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saw,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demak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u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kakaenen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sasalamaen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aca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kihar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miso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masaromi’ami’ad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hacowa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hanhan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nga’ay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caka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matayal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romi’ami’ad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>sanga</w:t>
      </w:r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’ay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misalamalama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nga’ay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pakoniyaniyah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talacowacowa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masaromi’ad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malecad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kisoan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malafutingay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demak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kihar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. ” Sa </w:t>
      </w:r>
      <w:proofErr w:type="spellStart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>k</w:t>
      </w:r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maraliday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matengil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hatiniay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.</w:t>
      </w:r>
    </w:p>
    <w:p w:rsidR="008D15CF" w:rsidRPr="00243C48" w:rsidRDefault="008D15CF" w:rsidP="008D15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000000" w:themeColor="text1"/>
          <w:kern w:val="0"/>
          <w:sz w:val="32"/>
          <w:szCs w:val="32"/>
        </w:rPr>
      </w:pPr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U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niya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mitaelifay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paka’araway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ma’inalay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takowanan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aciyah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kaparafac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>ma</w:t>
      </w:r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hemek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tona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ma’orip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ha, u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sapasengi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tamdamdaw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satikotikol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midangoy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, u</w:t>
      </w:r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cakafana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roray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talaw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itini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tona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.</w:t>
      </w:r>
    </w:p>
    <w:p w:rsidR="008D15CF" w:rsidRPr="00243C48" w:rsidRDefault="008D15CF" w:rsidP="008D15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000000" w:themeColor="text1"/>
          <w:kern w:val="0"/>
          <w:sz w:val="32"/>
          <w:szCs w:val="32"/>
        </w:rPr>
      </w:pP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Misadangodangoy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romi’ami’ad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u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katalaw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kangota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nanom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u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talaw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ho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kakerah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nanom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si’angi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ho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ma’ari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romi’ami’ad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sapikalimaw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hacowa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tayra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riyal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ma’orip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kaorira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icel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malafutingay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siwkangay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futing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mifalic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toniya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siwkangay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orip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.</w:t>
      </w:r>
    </w:p>
    <w:p w:rsidR="008D15CF" w:rsidRPr="00243C48" w:rsidRDefault="008D15CF" w:rsidP="008D15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000000" w:themeColor="text1"/>
          <w:kern w:val="0"/>
          <w:sz w:val="32"/>
          <w:szCs w:val="32"/>
        </w:rPr>
      </w:pP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lastRenderedPageBreak/>
        <w:t>I’ayaw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itiya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fanaw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masacefang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kami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mikilim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hakaka’oripan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cefang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sa’icel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tala’ayaw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“ Ana</w:t>
      </w:r>
      <w:proofErr w:type="gram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aka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raoden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kora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sapariri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calemcem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kiso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! ”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cefang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mapolong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mi’eteng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milalang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toya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sa’icel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tala’ayaway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futing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nikaorira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caka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pitengil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pilalang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cefang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</w:p>
    <w:p w:rsidR="008D15CF" w:rsidRPr="00243C48" w:rsidRDefault="008D15CF" w:rsidP="008D15CF">
      <w:pPr>
        <w:widowControl/>
        <w:shd w:val="clear" w:color="auto" w:fill="FFFFFF"/>
        <w:spacing w:line="720" w:lineRule="exact"/>
        <w:rPr>
          <w:rFonts w:ascii="Times New Roman" w:hAnsi="Times New Roman"/>
          <w:color w:val="000000" w:themeColor="text1"/>
          <w:kern w:val="0"/>
          <w:sz w:val="32"/>
          <w:szCs w:val="32"/>
        </w:rPr>
      </w:pPr>
      <w:proofErr w:type="gram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“ U</w:t>
      </w:r>
      <w:proofErr w:type="gram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calemceman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tona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sapariri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’? ”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mipacako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kora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saka’ayaway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cefang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futing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ikoray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alomanay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futing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caka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pakahadidi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angi</w:t>
      </w:r>
      <w:proofErr w:type="spellEnd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>mira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futing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Adihay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sapariri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tira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sapariri’aw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kitaan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alomangay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a:wa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sanay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patikol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cefang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pina’onen</w:t>
      </w:r>
      <w:proofErr w:type="spellEnd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>kikaen</w:t>
      </w:r>
      <w:proofErr w:type="spellEnd"/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miso ! ”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ca:sa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kapitengil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maliyang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kora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sa’ayaway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futing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.</w:t>
      </w:r>
      <w:r w:rsidRPr="00243C48">
        <w:rPr>
          <w:rFonts w:ascii="Times New Roman" w:hAnsi="Times New Roman" w:hint="eastAsia"/>
          <w:color w:val="000000" w:themeColor="text1"/>
          <w:kern w:val="0"/>
          <w:sz w:val="32"/>
          <w:szCs w:val="32"/>
        </w:rPr>
        <w:t xml:space="preserve"> </w:t>
      </w:r>
    </w:p>
    <w:p w:rsidR="008D15CF" w:rsidRPr="00243C48" w:rsidRDefault="008D15CF" w:rsidP="008D15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000000" w:themeColor="text1"/>
          <w:kern w:val="0"/>
          <w:sz w:val="32"/>
          <w:szCs w:val="32"/>
        </w:rPr>
      </w:pP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Pakaini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matenak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koya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sowal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nitahepoan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kakarayan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pakafana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tamdamdaw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Itira</w:t>
      </w:r>
      <w:proofErr w:type="spellEnd"/>
      <w:proofErr w:type="gram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kora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sapariri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cuwa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pikari’ang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pisamaamaan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kitaan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ano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ma’anofay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pakinali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coos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mapatay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. ”</w:t>
      </w:r>
    </w:p>
    <w:p w:rsidR="008D15CF" w:rsidRPr="00243C48" w:rsidRDefault="008D15CF" w:rsidP="008D15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/>
          <w:color w:val="000000" w:themeColor="text1"/>
          <w:kern w:val="0"/>
          <w:sz w:val="32"/>
          <w:szCs w:val="32"/>
        </w:rPr>
      </w:pP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Cuwa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sapariri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tatiihay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cuwa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sapariri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calemceman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hekal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, u ’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anof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u coos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’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ko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tahalifaay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pades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orip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pakaso’elinen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faloco</w:t>
      </w:r>
      <w:proofErr w:type="spellEnd"/>
      <w:r w:rsidRPr="00243C48">
        <w:rPr>
          <w:rFonts w:ascii="Times New Roman" w:hAnsi="Times New Roman"/>
          <w:color w:val="000000" w:themeColor="text1"/>
          <w:kern w:val="0"/>
          <w:sz w:val="32"/>
          <w:szCs w:val="32"/>
        </w:rPr>
        <w:t>’.</w:t>
      </w:r>
    </w:p>
    <w:p w:rsidR="008D15CF" w:rsidRPr="00243C48" w:rsidRDefault="008D15CF" w:rsidP="008D15CF">
      <w:pPr>
        <w:rPr>
          <w:color w:val="000000" w:themeColor="text1"/>
        </w:rPr>
      </w:pPr>
    </w:p>
    <w:p w:rsidR="003F3ACC" w:rsidRPr="00243C48" w:rsidRDefault="003F3ACC">
      <w:pPr>
        <w:rPr>
          <w:color w:val="000000" w:themeColor="text1"/>
        </w:rPr>
      </w:pPr>
    </w:p>
    <w:p w:rsidR="003F3ACC" w:rsidRPr="00243C48" w:rsidRDefault="003F3ACC">
      <w:pPr>
        <w:rPr>
          <w:color w:val="000000" w:themeColor="text1"/>
        </w:rPr>
      </w:pPr>
    </w:p>
    <w:p w:rsidR="003F3ACC" w:rsidRPr="00243C48" w:rsidRDefault="003F3ACC">
      <w:pPr>
        <w:rPr>
          <w:color w:val="000000" w:themeColor="text1"/>
        </w:rPr>
      </w:pPr>
    </w:p>
    <w:p w:rsidR="003F3ACC" w:rsidRPr="00243C48" w:rsidRDefault="003F3ACC">
      <w:pPr>
        <w:rPr>
          <w:color w:val="000000" w:themeColor="text1"/>
        </w:rPr>
        <w:sectPr w:rsidR="003F3ACC" w:rsidRPr="00243C48" w:rsidSect="003F3AC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F3ACC" w:rsidRPr="00243C48" w:rsidRDefault="003F3ACC" w:rsidP="003F3AC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bookmarkStart w:id="0" w:name="_GoBack"/>
      <w:bookmarkEnd w:id="0"/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lastRenderedPageBreak/>
        <w:t>【馬蘭阿美語】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國小學生組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編號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 xml:space="preserve"> 1 </w:t>
      </w:r>
      <w:r w:rsidRPr="00243C48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  <w:t>號</w:t>
      </w:r>
    </w:p>
    <w:p w:rsidR="003F3ACC" w:rsidRPr="00243C48" w:rsidRDefault="00393104" w:rsidP="003F3AC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40"/>
        </w:rPr>
      </w:pPr>
      <w:r w:rsidRPr="00243C48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40"/>
        </w:rPr>
        <w:t>魚缸裡的魚</w:t>
      </w: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sectPr w:rsidR="003F3ACC" w:rsidRPr="00243C48" w:rsidSect="003F3AC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我是一條生活在魚缸的魚，每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個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看見我的人，都以為我自由自在、悠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游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徜徉，每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個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我看見的人都以為我無憂無慮、奔放瀟灑、天天快樂。</w:t>
      </w: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這些看到我羨慕我的人群，怎麼會知道，我每天在水缸裡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游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來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游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去，是因為我每天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擔心擔心水乾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了，害怕水濁了，還要每天恐懼水缸被人打破。</w:t>
      </w: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我看著水缸外的世界天天盼望著要到那大海裡生活探險，無奈我無力改變我是魚缸裡的魚的命運。</w:t>
      </w: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lastRenderedPageBreak/>
        <w:t>一條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魚向前方游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去，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眾魚紛紛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阻擋：「危險啊！千萬別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游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向那裡！」「為什麼危險呢？」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那魚問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。</w:t>
      </w: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眾魚心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生恐懼說：「那裡有很多誘餌，我們不少同類有去無回，你要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小心啊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。」魚兒根本不理會。</w:t>
      </w: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此後，有了這麼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個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勸</w:t>
      </w:r>
      <w:proofErr w:type="gramStart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世</w:t>
      </w:r>
      <w:proofErr w:type="gramEnd"/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文：「誘餌擱在那裡，它不會傷害你，只有當你禁不起誘惑，去吞食誘餌時，那才危險。」</w:t>
      </w:r>
    </w:p>
    <w:p w:rsidR="003F3ACC" w:rsidRPr="00243C48" w:rsidRDefault="003F3ACC" w:rsidP="003F3A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243C48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在這個世界上，危險的不是誘餌，是一顆禁不起誘惑的心，才會讓人遭受不幸的命運。</w:t>
      </w:r>
    </w:p>
    <w:p w:rsidR="003F3ACC" w:rsidRPr="00243C48" w:rsidRDefault="003F3ACC">
      <w:pPr>
        <w:rPr>
          <w:color w:val="000000" w:themeColor="text1"/>
        </w:rPr>
        <w:sectPr w:rsidR="003F3ACC" w:rsidRPr="00243C48" w:rsidSect="003F3AC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312F17" w:rsidRPr="00243C48" w:rsidRDefault="00312F17">
      <w:pPr>
        <w:rPr>
          <w:color w:val="000000" w:themeColor="text1"/>
        </w:rPr>
      </w:pPr>
    </w:p>
    <w:sectPr w:rsidR="00312F17" w:rsidRPr="00243C48" w:rsidSect="003F3ACC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CC"/>
    <w:rsid w:val="00243C48"/>
    <w:rsid w:val="00312F17"/>
    <w:rsid w:val="00393104"/>
    <w:rsid w:val="003F3ACC"/>
    <w:rsid w:val="008D15CF"/>
    <w:rsid w:val="00D9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5219"/>
  <w15:docId w15:val="{78E753ED-3766-4021-993A-E99E647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F3AC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2021-05-11T05:43:00Z</dcterms:created>
  <dcterms:modified xsi:type="dcterms:W3CDTF">2022-06-16T06:13:00Z</dcterms:modified>
</cp:coreProperties>
</file>